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0F8" w:rsidRDefault="00000000">
      <w:pPr>
        <w:pStyle w:val="Title"/>
        <w:spacing w:before="40" w:after="40"/>
        <w:rPr>
          <w:b/>
          <w:sz w:val="24"/>
          <w:szCs w:val="24"/>
          <w:u w:val="none"/>
        </w:rPr>
      </w:pPr>
      <w:r>
        <w:rPr>
          <w:b/>
          <w:sz w:val="24"/>
          <w:szCs w:val="24"/>
          <w:u w:val="none"/>
        </w:rPr>
        <w:t>CỘNG HOÀ XÃ HỘI CHỦ NGHĨA VIỆT NAM</w:t>
      </w:r>
    </w:p>
    <w:p w:rsidR="00BF70F8" w:rsidRDefault="00000000">
      <w:pPr>
        <w:jc w:val="center"/>
        <w:rPr>
          <w:sz w:val="24"/>
          <w:szCs w:val="24"/>
          <w:u w:val="single"/>
        </w:rPr>
      </w:pPr>
      <w:r>
        <w:rPr>
          <w:sz w:val="24"/>
          <w:szCs w:val="24"/>
          <w:u w:val="single"/>
        </w:rPr>
        <w:t>Độc lập - Tự do - Hạnh phúc</w:t>
      </w:r>
    </w:p>
    <w:p w:rsidR="00BF70F8" w:rsidRDefault="00000000">
      <w:pPr>
        <w:jc w:val="center"/>
        <w:rPr>
          <w:b/>
          <w:sz w:val="24"/>
          <w:szCs w:val="24"/>
        </w:rPr>
      </w:pPr>
      <w:r>
        <w:rPr>
          <w:b/>
          <w:sz w:val="24"/>
          <w:szCs w:val="24"/>
        </w:rPr>
        <w:t>--------o0o--------</w:t>
      </w:r>
    </w:p>
    <w:p w:rsidR="00BF70F8" w:rsidRDefault="00BF70F8"/>
    <w:p w:rsidR="00BF70F8" w:rsidRDefault="00BF70F8"/>
    <w:p w:rsidR="00BF70F8" w:rsidRDefault="00CF0830">
      <w:pPr>
        <w:pStyle w:val="Title"/>
        <w:spacing w:before="40" w:after="40"/>
        <w:rPr>
          <w:b/>
          <w:u w:val="none"/>
        </w:rPr>
      </w:pPr>
      <w:r>
        <w:rPr>
          <w:b/>
          <w:u w:val="none"/>
        </w:rPr>
        <w:t>MẪU</w:t>
      </w:r>
      <w:r>
        <w:rPr>
          <w:b/>
          <w:u w:val="none"/>
          <w:lang w:val="vi-VN"/>
        </w:rPr>
        <w:t xml:space="preserve"> </w:t>
      </w:r>
      <w:r w:rsidR="00000000">
        <w:rPr>
          <w:b/>
          <w:u w:val="none"/>
        </w:rPr>
        <w:t>HỢP ĐỒNG CHUYỂN NHƯỢNG NHÃN HIỆU</w:t>
      </w:r>
    </w:p>
    <w:p w:rsidR="00BF70F8" w:rsidRDefault="00BF70F8"/>
    <w:p w:rsidR="00BF70F8" w:rsidRDefault="00BF70F8"/>
    <w:p w:rsidR="00BF70F8" w:rsidRDefault="00000000">
      <w:pPr>
        <w:pStyle w:val="Title"/>
        <w:numPr>
          <w:ilvl w:val="0"/>
          <w:numId w:val="5"/>
        </w:numPr>
        <w:spacing w:before="40"/>
        <w:jc w:val="left"/>
        <w:rPr>
          <w:sz w:val="24"/>
          <w:szCs w:val="24"/>
          <w:u w:val="none"/>
        </w:rPr>
      </w:pPr>
      <w:r>
        <w:rPr>
          <w:sz w:val="24"/>
          <w:szCs w:val="24"/>
          <w:u w:val="none"/>
        </w:rPr>
        <w:t>Căn cứ Bộ Luật Dân sự số 91/2015/QH13 ngày 24 tháng 11 năm 2015;</w:t>
      </w:r>
    </w:p>
    <w:p w:rsidR="00BF70F8" w:rsidRDefault="00000000">
      <w:pPr>
        <w:pStyle w:val="Title"/>
        <w:numPr>
          <w:ilvl w:val="0"/>
          <w:numId w:val="5"/>
        </w:numPr>
        <w:spacing w:after="40"/>
        <w:jc w:val="left"/>
        <w:rPr>
          <w:sz w:val="24"/>
          <w:szCs w:val="24"/>
          <w:u w:val="none"/>
        </w:rPr>
      </w:pPr>
      <w:r>
        <w:rPr>
          <w:sz w:val="24"/>
          <w:szCs w:val="24"/>
          <w:u w:val="none"/>
        </w:rPr>
        <w:t>Căn cứ Luật Sở hữu trí tuệ số 50/2005/QH11 ngày 29 tháng 11 năm 2005 sửa đổi, bổ sung 2009;</w:t>
      </w:r>
    </w:p>
    <w:p w:rsidR="00BF70F8" w:rsidRDefault="00BF70F8">
      <w:pPr>
        <w:spacing w:before="40" w:after="40"/>
        <w:rPr>
          <w:b/>
          <w:sz w:val="24"/>
          <w:szCs w:val="24"/>
        </w:rPr>
      </w:pPr>
    </w:p>
    <w:p w:rsidR="00BF70F8" w:rsidRDefault="00000000">
      <w:pPr>
        <w:spacing w:before="40" w:after="40"/>
        <w:rPr>
          <w:sz w:val="24"/>
          <w:szCs w:val="24"/>
        </w:rPr>
      </w:pPr>
      <w:r>
        <w:rPr>
          <w:b/>
          <w:sz w:val="24"/>
          <w:szCs w:val="24"/>
        </w:rPr>
        <w:t>HỢP ĐỒNG CHUYỂN NHƯỢNG NHÃN HIỆU</w:t>
      </w:r>
      <w:r>
        <w:rPr>
          <w:sz w:val="24"/>
          <w:szCs w:val="24"/>
        </w:rPr>
        <w:t xml:space="preserve"> này (“</w:t>
      </w:r>
      <w:r>
        <w:rPr>
          <w:b/>
          <w:sz w:val="24"/>
          <w:szCs w:val="24"/>
        </w:rPr>
        <w:t>Hợp đồng</w:t>
      </w:r>
      <w:r>
        <w:rPr>
          <w:sz w:val="24"/>
          <w:szCs w:val="24"/>
        </w:rPr>
        <w:t>”) được lập vào ngày… tháng … năm …… bởi các bên sau đây:</w:t>
      </w:r>
    </w:p>
    <w:p w:rsidR="00BF70F8" w:rsidRDefault="00BF70F8">
      <w:pPr>
        <w:spacing w:before="40" w:after="40"/>
        <w:rPr>
          <w:sz w:val="24"/>
          <w:szCs w:val="24"/>
        </w:rPr>
      </w:pPr>
    </w:p>
    <w:p w:rsidR="00BF70F8" w:rsidRDefault="00000000">
      <w:pPr>
        <w:keepLines/>
        <w:pBdr>
          <w:top w:val="nil"/>
          <w:left w:val="nil"/>
          <w:bottom w:val="nil"/>
          <w:right w:val="nil"/>
          <w:between w:val="nil"/>
        </w:pBdr>
        <w:tabs>
          <w:tab w:val="left" w:pos="90"/>
          <w:tab w:val="left" w:pos="3960"/>
          <w:tab w:val="left" w:pos="8730"/>
        </w:tabs>
        <w:spacing w:before="40" w:after="40"/>
        <w:rPr>
          <w:sz w:val="24"/>
          <w:szCs w:val="24"/>
        </w:rPr>
      </w:pPr>
      <w:r>
        <w:rPr>
          <w:b/>
          <w:sz w:val="24"/>
          <w:szCs w:val="24"/>
        </w:rPr>
        <w:t xml:space="preserve">Công ty </w:t>
      </w:r>
      <w:r>
        <w:rPr>
          <w:sz w:val="24"/>
          <w:szCs w:val="24"/>
        </w:rPr>
        <w:t xml:space="preserve">……………………………………….. </w:t>
      </w:r>
      <w:r>
        <w:rPr>
          <w:color w:val="000000"/>
          <w:sz w:val="24"/>
          <w:szCs w:val="24"/>
        </w:rPr>
        <w:t xml:space="preserve">được thành lập theo pháp luật Việt Nam có địa chỉ đăng ký tại </w:t>
      </w:r>
      <w:r>
        <w:rPr>
          <w:sz w:val="24"/>
          <w:szCs w:val="24"/>
        </w:rPr>
        <w:t>……………………………………… .</w:t>
      </w:r>
      <w:r>
        <w:rPr>
          <w:color w:val="000000"/>
          <w:sz w:val="24"/>
          <w:szCs w:val="24"/>
        </w:rPr>
        <w:tab/>
        <w:t>.</w:t>
      </w:r>
      <w:r>
        <w:rPr>
          <w:color w:val="000000"/>
          <w:sz w:val="24"/>
          <w:szCs w:val="24"/>
        </w:rPr>
        <w:tab/>
      </w:r>
      <w:r>
        <w:rPr>
          <w:sz w:val="24"/>
          <w:szCs w:val="24"/>
        </w:rPr>
        <w:t>Đ</w:t>
      </w:r>
      <w:r>
        <w:rPr>
          <w:color w:val="000000"/>
          <w:sz w:val="24"/>
          <w:szCs w:val="24"/>
        </w:rPr>
        <w:t xml:space="preserve">ại diện bởi: </w:t>
      </w:r>
      <w:r>
        <w:rPr>
          <w:sz w:val="24"/>
          <w:szCs w:val="24"/>
        </w:rPr>
        <w:t>………………………………………</w:t>
      </w:r>
      <w:r>
        <w:rPr>
          <w:color w:val="000000"/>
          <w:sz w:val="24"/>
          <w:szCs w:val="24"/>
        </w:rPr>
        <w:t xml:space="preserve">, Chức vụ: </w:t>
      </w:r>
      <w:r>
        <w:rPr>
          <w:sz w:val="24"/>
          <w:szCs w:val="24"/>
        </w:rPr>
        <w:t>….………………………………</w:t>
      </w:r>
    </w:p>
    <w:p w:rsidR="00BF70F8" w:rsidRDefault="00000000">
      <w:pPr>
        <w:keepLines/>
        <w:pBdr>
          <w:top w:val="nil"/>
          <w:left w:val="nil"/>
          <w:bottom w:val="nil"/>
          <w:right w:val="nil"/>
          <w:between w:val="nil"/>
        </w:pBdr>
        <w:tabs>
          <w:tab w:val="left" w:pos="90"/>
          <w:tab w:val="left" w:pos="3960"/>
          <w:tab w:val="left" w:pos="8730"/>
        </w:tabs>
        <w:spacing w:before="40" w:after="40"/>
        <w:rPr>
          <w:color w:val="FF0000"/>
          <w:sz w:val="24"/>
          <w:szCs w:val="24"/>
        </w:rPr>
      </w:pPr>
      <w:r>
        <w:rPr>
          <w:color w:val="000000"/>
          <w:sz w:val="24"/>
          <w:szCs w:val="24"/>
        </w:rPr>
        <w:t>(sau đây gọi là “</w:t>
      </w:r>
      <w:r>
        <w:rPr>
          <w:b/>
          <w:color w:val="000000"/>
          <w:sz w:val="24"/>
          <w:szCs w:val="24"/>
        </w:rPr>
        <w:t>Bên Chuyển Nhượng</w:t>
      </w:r>
      <w:r>
        <w:rPr>
          <w:color w:val="000000"/>
          <w:sz w:val="24"/>
          <w:szCs w:val="24"/>
        </w:rPr>
        <w:t xml:space="preserve">”). </w:t>
      </w:r>
    </w:p>
    <w:p w:rsidR="00BF70F8" w:rsidRDefault="00BF70F8">
      <w:pPr>
        <w:spacing w:before="40" w:after="40"/>
        <w:rPr>
          <w:sz w:val="20"/>
          <w:szCs w:val="20"/>
        </w:rPr>
      </w:pPr>
    </w:p>
    <w:p w:rsidR="00BF70F8" w:rsidRDefault="00000000">
      <w:pPr>
        <w:spacing w:before="40" w:after="40"/>
        <w:rPr>
          <w:sz w:val="24"/>
          <w:szCs w:val="24"/>
        </w:rPr>
      </w:pPr>
      <w:r>
        <w:rPr>
          <w:b/>
          <w:sz w:val="24"/>
          <w:szCs w:val="24"/>
        </w:rPr>
        <w:t>VÀ</w:t>
      </w:r>
      <w:r>
        <w:rPr>
          <w:sz w:val="24"/>
          <w:szCs w:val="24"/>
        </w:rPr>
        <w:t xml:space="preserve"> </w:t>
      </w:r>
    </w:p>
    <w:p w:rsidR="00BF70F8" w:rsidRDefault="00BF70F8">
      <w:pPr>
        <w:spacing w:before="40" w:after="40"/>
        <w:rPr>
          <w:i/>
          <w:sz w:val="20"/>
          <w:szCs w:val="20"/>
        </w:rPr>
      </w:pPr>
    </w:p>
    <w:p w:rsidR="00BF70F8" w:rsidRDefault="00000000">
      <w:pPr>
        <w:keepLines/>
        <w:tabs>
          <w:tab w:val="left" w:pos="90"/>
          <w:tab w:val="left" w:pos="3960"/>
          <w:tab w:val="left" w:pos="8730"/>
        </w:tabs>
        <w:spacing w:before="40" w:after="40"/>
        <w:rPr>
          <w:sz w:val="24"/>
          <w:szCs w:val="24"/>
        </w:rPr>
      </w:pPr>
      <w:r>
        <w:rPr>
          <w:b/>
          <w:sz w:val="24"/>
          <w:szCs w:val="24"/>
        </w:rPr>
        <w:t xml:space="preserve">Công ty </w:t>
      </w:r>
      <w:r>
        <w:rPr>
          <w:sz w:val="24"/>
          <w:szCs w:val="24"/>
        </w:rPr>
        <w:t>……………………………………….. được thành lập theo pháp luật Việt Nam có địa chỉ đăng ký tại ……………………………………… .</w:t>
      </w:r>
      <w:r>
        <w:rPr>
          <w:sz w:val="24"/>
          <w:szCs w:val="24"/>
        </w:rPr>
        <w:tab/>
        <w:t>.</w:t>
      </w:r>
      <w:r>
        <w:rPr>
          <w:sz w:val="24"/>
          <w:szCs w:val="24"/>
        </w:rPr>
        <w:tab/>
        <w:t>Đại diện bởi: ………………………………………, Chức vụ: ….………………………………</w:t>
      </w:r>
    </w:p>
    <w:p w:rsidR="00BF70F8" w:rsidRDefault="00000000">
      <w:pPr>
        <w:keepLines/>
        <w:tabs>
          <w:tab w:val="left" w:pos="90"/>
          <w:tab w:val="left" w:pos="3960"/>
          <w:tab w:val="left" w:pos="8730"/>
        </w:tabs>
        <w:spacing w:before="40" w:after="40"/>
        <w:rPr>
          <w:sz w:val="24"/>
          <w:szCs w:val="24"/>
        </w:rPr>
      </w:pPr>
      <w:r>
        <w:rPr>
          <w:sz w:val="24"/>
          <w:szCs w:val="24"/>
        </w:rPr>
        <w:t>(sau đây gọi là “</w:t>
      </w:r>
      <w:r>
        <w:rPr>
          <w:b/>
          <w:sz w:val="24"/>
          <w:szCs w:val="24"/>
        </w:rPr>
        <w:t>Bên Nhận Chuyển Nhượng</w:t>
      </w:r>
      <w:r>
        <w:rPr>
          <w:sz w:val="24"/>
          <w:szCs w:val="24"/>
        </w:rPr>
        <w:t>”).</w:t>
      </w:r>
    </w:p>
    <w:p w:rsidR="00BF70F8" w:rsidRDefault="00BF70F8">
      <w:pPr>
        <w:keepLines/>
        <w:pBdr>
          <w:top w:val="nil"/>
          <w:left w:val="nil"/>
          <w:bottom w:val="nil"/>
          <w:right w:val="nil"/>
          <w:between w:val="nil"/>
        </w:pBdr>
        <w:spacing w:before="40" w:after="40"/>
        <w:rPr>
          <w:color w:val="000000"/>
          <w:sz w:val="20"/>
          <w:szCs w:val="20"/>
        </w:rPr>
      </w:pPr>
    </w:p>
    <w:p w:rsidR="00BF70F8" w:rsidRDefault="00000000">
      <w:pPr>
        <w:spacing w:before="40" w:after="40"/>
        <w:jc w:val="both"/>
        <w:rPr>
          <w:b/>
          <w:sz w:val="24"/>
          <w:szCs w:val="24"/>
        </w:rPr>
      </w:pPr>
      <w:r>
        <w:rPr>
          <w:b/>
          <w:sz w:val="24"/>
          <w:szCs w:val="24"/>
        </w:rPr>
        <w:t>XÉT RẰNG:</w:t>
      </w:r>
    </w:p>
    <w:p w:rsidR="00BF70F8" w:rsidRDefault="00BF70F8">
      <w:pPr>
        <w:spacing w:before="40" w:after="40"/>
        <w:jc w:val="both"/>
        <w:rPr>
          <w:sz w:val="20"/>
          <w:szCs w:val="20"/>
          <w:u w:val="single"/>
        </w:rPr>
      </w:pPr>
    </w:p>
    <w:p w:rsidR="00BF70F8" w:rsidRDefault="00000000">
      <w:pPr>
        <w:numPr>
          <w:ilvl w:val="0"/>
          <w:numId w:val="3"/>
        </w:numPr>
        <w:pBdr>
          <w:top w:val="nil"/>
          <w:left w:val="nil"/>
          <w:bottom w:val="nil"/>
          <w:right w:val="nil"/>
          <w:between w:val="nil"/>
        </w:pBdr>
        <w:spacing w:before="40" w:after="40"/>
        <w:ind w:hanging="720"/>
        <w:jc w:val="both"/>
        <w:rPr>
          <w:color w:val="000000"/>
          <w:sz w:val="24"/>
          <w:szCs w:val="24"/>
        </w:rPr>
      </w:pPr>
      <w:r>
        <w:rPr>
          <w:color w:val="000000"/>
          <w:sz w:val="24"/>
          <w:szCs w:val="24"/>
        </w:rPr>
        <w:t>Bên Chuyển Nhượng tuyên bố, khẳng định và xác nhận là chủ sở hữu hợp pháp của Nhãn Hiệu đã đăng ký tại Lãnh Thổ như được định nghĩa dưới đây.</w:t>
      </w:r>
    </w:p>
    <w:p w:rsidR="00BF70F8" w:rsidRDefault="00BF70F8">
      <w:pPr>
        <w:pBdr>
          <w:top w:val="nil"/>
          <w:left w:val="nil"/>
          <w:bottom w:val="nil"/>
          <w:right w:val="nil"/>
          <w:between w:val="nil"/>
        </w:pBdr>
        <w:spacing w:before="40" w:after="40"/>
        <w:ind w:left="567"/>
        <w:jc w:val="both"/>
        <w:rPr>
          <w:color w:val="000000"/>
          <w:sz w:val="20"/>
          <w:szCs w:val="20"/>
        </w:rPr>
      </w:pPr>
    </w:p>
    <w:p w:rsidR="00BF70F8" w:rsidRDefault="00000000">
      <w:pPr>
        <w:numPr>
          <w:ilvl w:val="0"/>
          <w:numId w:val="3"/>
        </w:numPr>
        <w:pBdr>
          <w:top w:val="nil"/>
          <w:left w:val="nil"/>
          <w:bottom w:val="nil"/>
          <w:right w:val="nil"/>
          <w:between w:val="nil"/>
        </w:pBdr>
        <w:spacing w:before="40" w:after="40"/>
        <w:ind w:hanging="720"/>
        <w:jc w:val="both"/>
        <w:rPr>
          <w:color w:val="000000"/>
          <w:sz w:val="24"/>
          <w:szCs w:val="24"/>
        </w:rPr>
      </w:pPr>
      <w:r>
        <w:rPr>
          <w:color w:val="000000"/>
          <w:sz w:val="24"/>
          <w:szCs w:val="24"/>
        </w:rPr>
        <w:t xml:space="preserve">Bên Chuyển Nhượng đồng ý chuyển nhượng cho Bên Nhận Chuyển Nhượng và Bên Nhận Chuyển Nhượng đồng ý tiếp nhận Nhãn Hiệu trên phạm vi Lãnh Thổ theo các điều khoản và điều kiện của Hợp đồng này. </w:t>
      </w:r>
    </w:p>
    <w:p w:rsidR="00BF70F8" w:rsidRDefault="00BF70F8">
      <w:pPr>
        <w:pBdr>
          <w:top w:val="nil"/>
          <w:left w:val="nil"/>
          <w:bottom w:val="nil"/>
          <w:right w:val="nil"/>
          <w:between w:val="nil"/>
        </w:pBdr>
        <w:spacing w:before="40" w:after="40"/>
        <w:ind w:left="720"/>
        <w:jc w:val="both"/>
        <w:rPr>
          <w:color w:val="000000"/>
          <w:sz w:val="24"/>
          <w:szCs w:val="24"/>
        </w:rPr>
      </w:pPr>
    </w:p>
    <w:p w:rsidR="00BF70F8" w:rsidRDefault="00000000">
      <w:pPr>
        <w:numPr>
          <w:ilvl w:val="0"/>
          <w:numId w:val="3"/>
        </w:numPr>
        <w:pBdr>
          <w:top w:val="nil"/>
          <w:left w:val="nil"/>
          <w:bottom w:val="nil"/>
          <w:right w:val="nil"/>
          <w:between w:val="nil"/>
        </w:pBdr>
        <w:spacing w:before="40" w:after="40"/>
        <w:ind w:hanging="720"/>
        <w:jc w:val="both"/>
        <w:rPr>
          <w:color w:val="000000"/>
          <w:sz w:val="24"/>
          <w:szCs w:val="24"/>
        </w:rPr>
      </w:pPr>
      <w:r>
        <w:rPr>
          <w:color w:val="000000"/>
          <w:sz w:val="24"/>
          <w:szCs w:val="24"/>
        </w:rPr>
        <w:t>Các Bên tại đây mong muốn ký kết một Hợp đồng Chuyển Nhượng Nhãn hiệu có hiệu lực trên phạm vi Lãnh Thổ.</w:t>
      </w:r>
    </w:p>
    <w:p w:rsidR="00BF70F8" w:rsidRDefault="00BF70F8">
      <w:pPr>
        <w:pBdr>
          <w:top w:val="nil"/>
          <w:left w:val="nil"/>
          <w:bottom w:val="nil"/>
          <w:right w:val="nil"/>
          <w:between w:val="nil"/>
        </w:pBdr>
        <w:ind w:left="720" w:hanging="720"/>
        <w:jc w:val="both"/>
        <w:rPr>
          <w:color w:val="000000"/>
          <w:sz w:val="20"/>
          <w:szCs w:val="20"/>
        </w:rPr>
      </w:pPr>
    </w:p>
    <w:p w:rsidR="00BF70F8" w:rsidRDefault="00000000">
      <w:pPr>
        <w:pBdr>
          <w:top w:val="nil"/>
          <w:left w:val="nil"/>
          <w:bottom w:val="nil"/>
          <w:right w:val="nil"/>
          <w:between w:val="nil"/>
        </w:pBdr>
        <w:spacing w:before="40" w:after="40"/>
        <w:jc w:val="both"/>
        <w:rPr>
          <w:b/>
          <w:sz w:val="24"/>
          <w:szCs w:val="24"/>
        </w:rPr>
      </w:pPr>
      <w:r>
        <w:rPr>
          <w:b/>
          <w:color w:val="000000"/>
          <w:sz w:val="24"/>
          <w:szCs w:val="24"/>
        </w:rPr>
        <w:t>VÌ VẬY, CÁC BÊN TẠI ĐÂY ĐỒNG Ý</w:t>
      </w:r>
      <w:r>
        <w:rPr>
          <w:color w:val="000000"/>
          <w:sz w:val="24"/>
          <w:szCs w:val="24"/>
        </w:rPr>
        <w:t xml:space="preserve"> </w:t>
      </w:r>
      <w:r>
        <w:rPr>
          <w:b/>
          <w:sz w:val="24"/>
          <w:szCs w:val="24"/>
        </w:rPr>
        <w:t xml:space="preserve"> NHƯ SAU:</w:t>
      </w:r>
    </w:p>
    <w:p w:rsidR="00BF70F8" w:rsidRDefault="00BF70F8">
      <w:pPr>
        <w:pBdr>
          <w:top w:val="nil"/>
          <w:left w:val="nil"/>
          <w:bottom w:val="nil"/>
          <w:right w:val="nil"/>
          <w:between w:val="nil"/>
        </w:pBdr>
        <w:spacing w:before="40" w:after="40"/>
        <w:jc w:val="both"/>
        <w:rPr>
          <w:b/>
          <w:sz w:val="24"/>
          <w:szCs w:val="24"/>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 xml:space="preserve">ĐỊNH NGHĨA </w:t>
      </w:r>
    </w:p>
    <w:p w:rsidR="00BF70F8" w:rsidRDefault="00BF70F8">
      <w:pPr>
        <w:pBdr>
          <w:top w:val="nil"/>
          <w:left w:val="nil"/>
          <w:bottom w:val="nil"/>
          <w:right w:val="nil"/>
          <w:between w:val="nil"/>
        </w:pBdr>
        <w:spacing w:before="40" w:after="40"/>
        <w:jc w:val="both"/>
        <w:rPr>
          <w:b/>
          <w:color w:val="000000"/>
          <w:sz w:val="20"/>
          <w:szCs w:val="20"/>
        </w:rPr>
      </w:pPr>
    </w:p>
    <w:p w:rsidR="00BF70F8" w:rsidRDefault="00000000">
      <w:pPr>
        <w:numPr>
          <w:ilvl w:val="1"/>
          <w:numId w:val="6"/>
        </w:numPr>
        <w:pBdr>
          <w:top w:val="nil"/>
          <w:left w:val="nil"/>
          <w:bottom w:val="nil"/>
          <w:right w:val="nil"/>
          <w:between w:val="nil"/>
        </w:pBdr>
        <w:spacing w:before="40" w:after="40"/>
        <w:ind w:left="562" w:hanging="562"/>
        <w:jc w:val="both"/>
        <w:rPr>
          <w:color w:val="000000"/>
        </w:rPr>
      </w:pPr>
      <w:r>
        <w:rPr>
          <w:color w:val="000000"/>
          <w:sz w:val="24"/>
          <w:szCs w:val="24"/>
        </w:rPr>
        <w:t>“</w:t>
      </w:r>
      <w:r>
        <w:rPr>
          <w:b/>
          <w:color w:val="000000"/>
          <w:sz w:val="24"/>
          <w:szCs w:val="24"/>
        </w:rPr>
        <w:t>Nhãn Hiệu</w:t>
      </w:r>
      <w:r>
        <w:rPr>
          <w:color w:val="000000"/>
          <w:sz w:val="24"/>
          <w:szCs w:val="24"/>
        </w:rPr>
        <w:t>” là nhãn hiệu đang được bảo hộ tại Lãnh Thổ dưới tên Bên Chuyển Nhượng với các thông tin chi tiết như sau:</w:t>
      </w:r>
    </w:p>
    <w:p w:rsidR="00BF70F8" w:rsidRDefault="00BF70F8">
      <w:pPr>
        <w:pBdr>
          <w:top w:val="nil"/>
          <w:left w:val="nil"/>
          <w:bottom w:val="nil"/>
          <w:right w:val="nil"/>
          <w:between w:val="nil"/>
        </w:pBdr>
        <w:spacing w:before="40" w:after="40"/>
        <w:ind w:left="562"/>
        <w:jc w:val="both"/>
        <w:rPr>
          <w:color w:val="000000"/>
          <w:sz w:val="24"/>
          <w:szCs w:val="24"/>
        </w:rPr>
      </w:pPr>
    </w:p>
    <w:p w:rsidR="00BF70F8" w:rsidRDefault="00000000">
      <w:pPr>
        <w:pBdr>
          <w:top w:val="nil"/>
          <w:left w:val="nil"/>
          <w:bottom w:val="nil"/>
          <w:right w:val="nil"/>
          <w:between w:val="nil"/>
        </w:pBdr>
        <w:spacing w:before="40" w:after="40"/>
        <w:ind w:left="562"/>
        <w:jc w:val="both"/>
        <w:rPr>
          <w:color w:val="000000"/>
          <w:sz w:val="24"/>
          <w:szCs w:val="24"/>
        </w:rPr>
      </w:pPr>
      <w:r>
        <w:rPr>
          <w:color w:val="000000"/>
          <w:sz w:val="24"/>
          <w:szCs w:val="24"/>
        </w:rPr>
        <w:t>Tên nhãn hiệu: ____________________________________________________________</w:t>
      </w:r>
    </w:p>
    <w:p w:rsidR="00BF70F8" w:rsidRDefault="00000000">
      <w:pPr>
        <w:pBdr>
          <w:top w:val="nil"/>
          <w:left w:val="nil"/>
          <w:bottom w:val="nil"/>
          <w:right w:val="nil"/>
          <w:between w:val="nil"/>
        </w:pBdr>
        <w:spacing w:before="40" w:after="40"/>
        <w:ind w:left="562"/>
        <w:jc w:val="both"/>
        <w:rPr>
          <w:color w:val="000000"/>
          <w:sz w:val="24"/>
          <w:szCs w:val="24"/>
        </w:rPr>
      </w:pPr>
      <w:r>
        <w:rPr>
          <w:color w:val="000000"/>
          <w:sz w:val="24"/>
          <w:szCs w:val="24"/>
        </w:rPr>
        <w:t>Nhóm: ___________________________________________________________________</w:t>
      </w:r>
    </w:p>
    <w:p w:rsidR="00BF70F8" w:rsidRDefault="00000000">
      <w:pPr>
        <w:pBdr>
          <w:top w:val="nil"/>
          <w:left w:val="nil"/>
          <w:bottom w:val="nil"/>
          <w:right w:val="nil"/>
          <w:between w:val="nil"/>
        </w:pBdr>
        <w:spacing w:before="40" w:after="40"/>
        <w:ind w:left="562"/>
        <w:jc w:val="both"/>
        <w:rPr>
          <w:color w:val="000000"/>
          <w:sz w:val="24"/>
          <w:szCs w:val="24"/>
        </w:rPr>
      </w:pPr>
      <w:r>
        <w:rPr>
          <w:color w:val="000000"/>
          <w:sz w:val="24"/>
          <w:szCs w:val="24"/>
        </w:rPr>
        <w:t>Số văn bằng:______________________________________________________________</w:t>
      </w:r>
    </w:p>
    <w:p w:rsidR="00BF70F8" w:rsidRDefault="00000000">
      <w:pPr>
        <w:pBdr>
          <w:top w:val="nil"/>
          <w:left w:val="nil"/>
          <w:bottom w:val="nil"/>
          <w:right w:val="nil"/>
          <w:between w:val="nil"/>
        </w:pBdr>
        <w:spacing w:before="40" w:after="40"/>
        <w:ind w:left="562"/>
        <w:jc w:val="both"/>
        <w:rPr>
          <w:color w:val="000000"/>
          <w:sz w:val="24"/>
          <w:szCs w:val="24"/>
        </w:rPr>
      </w:pPr>
      <w:r>
        <w:rPr>
          <w:color w:val="000000"/>
          <w:sz w:val="24"/>
          <w:szCs w:val="24"/>
        </w:rPr>
        <w:t>Ngày cấp: ________________________________________________________________</w:t>
      </w:r>
    </w:p>
    <w:p w:rsidR="00BF70F8" w:rsidRDefault="00BF70F8">
      <w:pPr>
        <w:pBdr>
          <w:top w:val="nil"/>
          <w:left w:val="nil"/>
          <w:bottom w:val="nil"/>
          <w:right w:val="nil"/>
          <w:between w:val="nil"/>
        </w:pBdr>
        <w:spacing w:before="40" w:after="40"/>
        <w:ind w:left="562"/>
        <w:jc w:val="both"/>
        <w:rPr>
          <w:color w:val="000000"/>
          <w:sz w:val="20"/>
          <w:szCs w:val="20"/>
        </w:rPr>
      </w:pPr>
    </w:p>
    <w:p w:rsidR="00BF70F8" w:rsidRDefault="00000000">
      <w:pPr>
        <w:numPr>
          <w:ilvl w:val="1"/>
          <w:numId w:val="6"/>
        </w:numPr>
        <w:pBdr>
          <w:top w:val="nil"/>
          <w:left w:val="nil"/>
          <w:bottom w:val="nil"/>
          <w:right w:val="nil"/>
          <w:between w:val="nil"/>
        </w:pBdr>
        <w:spacing w:before="40" w:after="40"/>
        <w:ind w:left="547" w:hanging="547"/>
        <w:jc w:val="both"/>
        <w:rPr>
          <w:color w:val="000000"/>
        </w:rPr>
      </w:pPr>
      <w:r>
        <w:rPr>
          <w:b/>
          <w:color w:val="000000"/>
          <w:sz w:val="24"/>
          <w:szCs w:val="24"/>
        </w:rPr>
        <w:t>“Lãnh Thổ”</w:t>
      </w:r>
      <w:r>
        <w:rPr>
          <w:color w:val="000000"/>
          <w:sz w:val="24"/>
          <w:szCs w:val="24"/>
        </w:rPr>
        <w:t xml:space="preserve"> là lãnh thổ nước Cộng hòa Xã hội Chủ nghĩa Việt Nam.</w:t>
      </w:r>
    </w:p>
    <w:p w:rsidR="00BF70F8" w:rsidRDefault="00BF70F8">
      <w:pPr>
        <w:pBdr>
          <w:top w:val="nil"/>
          <w:left w:val="nil"/>
          <w:bottom w:val="nil"/>
          <w:right w:val="nil"/>
          <w:between w:val="nil"/>
        </w:pBdr>
        <w:spacing w:before="40" w:after="40"/>
        <w:jc w:val="both"/>
        <w:rPr>
          <w:color w:val="000000"/>
          <w:sz w:val="20"/>
          <w:szCs w:val="20"/>
        </w:rPr>
      </w:pPr>
    </w:p>
    <w:p w:rsidR="00BF70F8" w:rsidRDefault="00000000">
      <w:pPr>
        <w:numPr>
          <w:ilvl w:val="1"/>
          <w:numId w:val="6"/>
        </w:numPr>
        <w:pBdr>
          <w:top w:val="nil"/>
          <w:left w:val="nil"/>
          <w:bottom w:val="nil"/>
          <w:right w:val="nil"/>
          <w:between w:val="nil"/>
        </w:pBdr>
        <w:spacing w:before="40" w:after="40"/>
        <w:ind w:left="562" w:hanging="562"/>
        <w:jc w:val="both"/>
        <w:rPr>
          <w:color w:val="000000"/>
        </w:rPr>
      </w:pPr>
      <w:r>
        <w:rPr>
          <w:b/>
          <w:color w:val="000000"/>
          <w:sz w:val="24"/>
          <w:szCs w:val="24"/>
        </w:rPr>
        <w:t>“Ngày Hiệu Lực”</w:t>
      </w:r>
      <w:r>
        <w:rPr>
          <w:color w:val="000000"/>
          <w:sz w:val="24"/>
          <w:szCs w:val="24"/>
        </w:rPr>
        <w:t xml:space="preserve"> là ngày Hợp đồng này được đăng ký với cơ quan có thẩm quyền tại Lãnh Thổ.</w:t>
      </w:r>
    </w:p>
    <w:p w:rsidR="00BF70F8" w:rsidRDefault="00BF70F8">
      <w:pPr>
        <w:pBdr>
          <w:top w:val="nil"/>
          <w:left w:val="nil"/>
          <w:bottom w:val="nil"/>
          <w:right w:val="nil"/>
          <w:between w:val="nil"/>
        </w:pBdr>
        <w:spacing w:before="40" w:after="40"/>
        <w:jc w:val="both"/>
        <w:rPr>
          <w:color w:val="000000"/>
          <w:sz w:val="20"/>
          <w:szCs w:val="20"/>
        </w:rPr>
      </w:pPr>
    </w:p>
    <w:p w:rsidR="00BF70F8" w:rsidRDefault="00000000">
      <w:pPr>
        <w:numPr>
          <w:ilvl w:val="1"/>
          <w:numId w:val="6"/>
        </w:numPr>
        <w:pBdr>
          <w:top w:val="nil"/>
          <w:left w:val="nil"/>
          <w:bottom w:val="nil"/>
          <w:right w:val="nil"/>
          <w:between w:val="nil"/>
        </w:pBdr>
        <w:spacing w:before="40" w:after="40"/>
        <w:ind w:left="547" w:hanging="547"/>
        <w:jc w:val="both"/>
        <w:rPr>
          <w:color w:val="000000"/>
        </w:rPr>
      </w:pPr>
      <w:r>
        <w:rPr>
          <w:b/>
          <w:color w:val="000000"/>
          <w:sz w:val="24"/>
          <w:szCs w:val="24"/>
        </w:rPr>
        <w:t xml:space="preserve">“Các Bên” </w:t>
      </w:r>
      <w:r>
        <w:rPr>
          <w:color w:val="000000"/>
          <w:sz w:val="24"/>
          <w:szCs w:val="24"/>
        </w:rPr>
        <w:t>có nghĩa là Bên Chuyển Nhượng và Bên Nhận Chuyển Nhượng.</w:t>
      </w:r>
    </w:p>
    <w:p w:rsidR="00BF70F8" w:rsidRDefault="00BF70F8">
      <w:pPr>
        <w:pBdr>
          <w:top w:val="nil"/>
          <w:left w:val="nil"/>
          <w:bottom w:val="nil"/>
          <w:right w:val="nil"/>
          <w:between w:val="nil"/>
        </w:pBdr>
        <w:spacing w:before="40" w:after="40"/>
        <w:jc w:val="both"/>
        <w:rPr>
          <w:sz w:val="24"/>
          <w:szCs w:val="24"/>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CHUYỂN NHƯỢNG</w:t>
      </w:r>
    </w:p>
    <w:p w:rsidR="00BF70F8" w:rsidRDefault="00BF70F8">
      <w:pPr>
        <w:spacing w:before="40" w:after="40"/>
        <w:jc w:val="both"/>
        <w:rPr>
          <w:sz w:val="20"/>
          <w:szCs w:val="20"/>
        </w:rPr>
      </w:pPr>
    </w:p>
    <w:p w:rsidR="00BF70F8" w:rsidRDefault="00000000">
      <w:pPr>
        <w:spacing w:before="40" w:after="40"/>
        <w:jc w:val="both"/>
        <w:rPr>
          <w:sz w:val="24"/>
          <w:szCs w:val="24"/>
        </w:rPr>
      </w:pPr>
      <w:r>
        <w:rPr>
          <w:sz w:val="24"/>
          <w:szCs w:val="24"/>
        </w:rPr>
        <w:t>Bên Chuyển Nhượng tại đây đồng ý chuyển nhượng nhãn hiệu với mức giá ………………….  Bên Nhận Chuyển Nhượng đồng ý tiếp nhận toàn bộ các quyền, quyền sở hữu, quyền lợi và lợi ích gắn với Nhãn Hiệu trong phạm vi Lãnh Thổ.</w:t>
      </w:r>
    </w:p>
    <w:p w:rsidR="00BF70F8" w:rsidRDefault="00BF70F8">
      <w:pPr>
        <w:spacing w:before="40" w:after="40"/>
        <w:jc w:val="both"/>
        <w:rPr>
          <w:sz w:val="24"/>
          <w:szCs w:val="24"/>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ĐĂNG KÝ HỢP ĐỒNG</w:t>
      </w:r>
    </w:p>
    <w:p w:rsidR="00BF70F8" w:rsidRDefault="00BF70F8">
      <w:pPr>
        <w:pBdr>
          <w:top w:val="nil"/>
          <w:left w:val="nil"/>
          <w:bottom w:val="nil"/>
          <w:right w:val="nil"/>
          <w:between w:val="nil"/>
        </w:pBdr>
        <w:spacing w:before="40" w:after="40"/>
        <w:ind w:left="720"/>
        <w:jc w:val="both"/>
        <w:rPr>
          <w:b/>
          <w:color w:val="000000"/>
          <w:sz w:val="24"/>
          <w:szCs w:val="24"/>
        </w:rPr>
      </w:pPr>
    </w:p>
    <w:p w:rsidR="00BF70F8" w:rsidRDefault="00000000">
      <w:pPr>
        <w:pBdr>
          <w:top w:val="nil"/>
          <w:left w:val="nil"/>
          <w:bottom w:val="nil"/>
          <w:right w:val="nil"/>
          <w:between w:val="nil"/>
        </w:pBdr>
        <w:spacing w:before="40" w:after="40"/>
        <w:jc w:val="both"/>
        <w:rPr>
          <w:color w:val="000000"/>
          <w:sz w:val="24"/>
          <w:szCs w:val="24"/>
        </w:rPr>
      </w:pPr>
      <w:r>
        <w:rPr>
          <w:color w:val="000000"/>
          <w:sz w:val="24"/>
          <w:szCs w:val="24"/>
        </w:rPr>
        <w:t>Các Bên tại đây thống nhất sẽ cùng nhau tiến hành các thủ tục cần thiết liên quan đến việc đăng ký Hợp đồng này tại cơ quan có thẩm quyền tại Lãnh Thổ để đăng ký Hợp đồng này và ghi nhận Bên Nhận Chuyển Nhượng là chủ sở hữu hợp pháp của Nhãn Hiệu trong phạm vi Lãnh Thổ.</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QUYỀN VÀ NGHĨA VỤ CỦA BÊN CHUYỂN NHƯỢNG</w:t>
      </w:r>
    </w:p>
    <w:p w:rsidR="00BF70F8" w:rsidRDefault="00BF70F8">
      <w:pPr>
        <w:pBdr>
          <w:top w:val="nil"/>
          <w:left w:val="nil"/>
          <w:bottom w:val="nil"/>
          <w:right w:val="nil"/>
          <w:between w:val="nil"/>
        </w:pBdr>
        <w:spacing w:before="40" w:after="40"/>
        <w:ind w:left="720"/>
        <w:jc w:val="both"/>
        <w:rPr>
          <w:b/>
          <w:color w:val="000000"/>
          <w:sz w:val="24"/>
          <w:szCs w:val="24"/>
        </w:rPr>
      </w:pPr>
    </w:p>
    <w:p w:rsidR="00BF70F8" w:rsidRDefault="00000000">
      <w:pPr>
        <w:numPr>
          <w:ilvl w:val="1"/>
          <w:numId w:val="7"/>
        </w:numPr>
        <w:pBdr>
          <w:top w:val="nil"/>
          <w:left w:val="nil"/>
          <w:bottom w:val="nil"/>
          <w:right w:val="nil"/>
          <w:between w:val="nil"/>
        </w:pBdr>
        <w:spacing w:before="40" w:after="40"/>
        <w:ind w:left="562" w:hanging="562"/>
        <w:jc w:val="both"/>
        <w:rPr>
          <w:color w:val="000000"/>
          <w:sz w:val="24"/>
          <w:szCs w:val="24"/>
        </w:rPr>
      </w:pPr>
      <w:r>
        <w:rPr>
          <w:color w:val="000000"/>
          <w:sz w:val="24"/>
          <w:szCs w:val="24"/>
        </w:rPr>
        <w:t>Bên Chuyển Nhượng tuyên bố, bảo đảm và giao kết rằng Bên Chuyển Nhượng là chủ sở hữu đích thực và hợp pháp của Nhãn Hiệu tại Lãnh Thổ.</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1"/>
          <w:numId w:val="7"/>
        </w:numPr>
        <w:pBdr>
          <w:top w:val="nil"/>
          <w:left w:val="nil"/>
          <w:bottom w:val="nil"/>
          <w:right w:val="nil"/>
          <w:between w:val="nil"/>
        </w:pBdr>
        <w:spacing w:before="40" w:after="40"/>
        <w:ind w:left="547" w:hanging="547"/>
        <w:jc w:val="both"/>
        <w:rPr>
          <w:color w:val="000000"/>
          <w:sz w:val="24"/>
          <w:szCs w:val="24"/>
        </w:rPr>
      </w:pPr>
      <w:r>
        <w:rPr>
          <w:color w:val="000000"/>
          <w:sz w:val="24"/>
          <w:szCs w:val="24"/>
        </w:rPr>
        <w:t>Bên Chuyển Nhượng có đầy đủ thẩm quyền và có toàn quyền chuyển nhượng vĩnh viễn Nhãn Hiệu cho Bên Nhận Chuyển Nhượng.</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1"/>
          <w:numId w:val="7"/>
        </w:numPr>
        <w:pBdr>
          <w:top w:val="nil"/>
          <w:left w:val="nil"/>
          <w:bottom w:val="nil"/>
          <w:right w:val="nil"/>
          <w:between w:val="nil"/>
        </w:pBdr>
        <w:spacing w:before="40" w:after="40"/>
        <w:ind w:left="547" w:hanging="547"/>
        <w:jc w:val="both"/>
        <w:rPr>
          <w:color w:val="000000"/>
          <w:sz w:val="24"/>
          <w:szCs w:val="24"/>
        </w:rPr>
      </w:pPr>
      <w:r>
        <w:rPr>
          <w:color w:val="000000"/>
          <w:sz w:val="24"/>
          <w:szCs w:val="24"/>
        </w:rPr>
        <w:t>Không ai khác ngoài Bên Chuyển Nhượng, gián tiếp hay trực tiếp, có quyền, quyền lợi, lợi ích gắn với Nhãn Hiệu.</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1"/>
          <w:numId w:val="7"/>
        </w:numPr>
        <w:pBdr>
          <w:top w:val="nil"/>
          <w:left w:val="nil"/>
          <w:bottom w:val="nil"/>
          <w:right w:val="nil"/>
          <w:between w:val="nil"/>
        </w:pBdr>
        <w:spacing w:before="40" w:after="40"/>
        <w:ind w:left="547" w:hanging="547"/>
        <w:jc w:val="both"/>
        <w:rPr>
          <w:color w:val="000000"/>
          <w:sz w:val="24"/>
          <w:szCs w:val="24"/>
        </w:rPr>
      </w:pPr>
      <w:r>
        <w:rPr>
          <w:color w:val="000000"/>
          <w:sz w:val="24"/>
          <w:szCs w:val="24"/>
        </w:rPr>
        <w:t>Đăng ký Nhãn Hiệu đang có giá trị pháp lý, tồn tại và đầy đủ hiệu lực theo quy định của pháp luật tại Lãnh Thổ.</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1"/>
          <w:numId w:val="7"/>
        </w:numPr>
        <w:pBdr>
          <w:top w:val="nil"/>
          <w:left w:val="nil"/>
          <w:bottom w:val="nil"/>
          <w:right w:val="nil"/>
          <w:between w:val="nil"/>
        </w:pBdr>
        <w:spacing w:before="40" w:after="40"/>
        <w:ind w:left="547" w:hanging="547"/>
        <w:jc w:val="both"/>
        <w:rPr>
          <w:color w:val="000000"/>
          <w:sz w:val="24"/>
          <w:szCs w:val="24"/>
        </w:rPr>
      </w:pPr>
      <w:r>
        <w:rPr>
          <w:color w:val="000000"/>
          <w:sz w:val="24"/>
          <w:szCs w:val="24"/>
        </w:rPr>
        <w:t xml:space="preserve">Bên Chuyển Nhượng chưa ký kết bất kỳ hợp đồng, thỏa thuận, ghi nhớ nào bằng văn bản hoặc bằng lời nói, liên quan hoặc gắn với Nhãn Hiệu với bất kỳ bên thứ ba nào mà việc ký kết đó có thể ngăn cản Bên Chuyển Nhượng thực hiện việc chuyển giao Nhãn Hiệu và/hoặc quyền, quyền lợi, và lợi ích gắn với Nhãn Hiệu cho Bên Nhận Chuyển Nhượng. </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1"/>
          <w:numId w:val="7"/>
        </w:numPr>
        <w:pBdr>
          <w:top w:val="nil"/>
          <w:left w:val="nil"/>
          <w:bottom w:val="nil"/>
          <w:right w:val="nil"/>
          <w:between w:val="nil"/>
        </w:pBdr>
        <w:spacing w:before="40" w:after="40"/>
        <w:ind w:left="547" w:hanging="547"/>
        <w:jc w:val="both"/>
        <w:rPr>
          <w:color w:val="000000"/>
          <w:sz w:val="24"/>
          <w:szCs w:val="24"/>
        </w:rPr>
      </w:pPr>
      <w:r>
        <w:rPr>
          <w:color w:val="000000"/>
          <w:sz w:val="24"/>
          <w:szCs w:val="24"/>
        </w:rPr>
        <w:lastRenderedPageBreak/>
        <w:t>Việc chuyển nhượng Nhãn Hiệu của Bên Chuyển Nhượng cho Bên Nhận Chuyển Nhượng không xâm phạm quyền sở hữu trí tuệ của bất kỳ bên thứ ba nào.</w:t>
      </w:r>
    </w:p>
    <w:p w:rsidR="00BF70F8" w:rsidRDefault="00BF70F8">
      <w:pPr>
        <w:pBdr>
          <w:top w:val="nil"/>
          <w:left w:val="nil"/>
          <w:bottom w:val="nil"/>
          <w:right w:val="nil"/>
          <w:between w:val="nil"/>
        </w:pBdr>
        <w:tabs>
          <w:tab w:val="left" w:pos="720"/>
        </w:tabs>
        <w:spacing w:before="40" w:after="40"/>
        <w:ind w:left="2160" w:hanging="2160"/>
        <w:jc w:val="both"/>
        <w:rPr>
          <w:b/>
          <w:color w:val="000000"/>
          <w:sz w:val="24"/>
          <w:szCs w:val="24"/>
          <w:u w:val="single"/>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QUYỀN VÀ NGHĨA VỤ CỦA BÊN NHẬN CHUYỂN NHƯỢNG</w:t>
      </w:r>
    </w:p>
    <w:p w:rsidR="00BF70F8" w:rsidRDefault="00BF70F8">
      <w:pPr>
        <w:pBdr>
          <w:top w:val="nil"/>
          <w:left w:val="nil"/>
          <w:bottom w:val="nil"/>
          <w:right w:val="nil"/>
          <w:between w:val="nil"/>
        </w:pBdr>
        <w:spacing w:before="40" w:after="40"/>
        <w:ind w:left="720"/>
        <w:jc w:val="both"/>
        <w:rPr>
          <w:color w:val="000000"/>
          <w:sz w:val="24"/>
          <w:szCs w:val="24"/>
        </w:rPr>
      </w:pPr>
    </w:p>
    <w:p w:rsidR="00BF70F8" w:rsidRDefault="00000000">
      <w:pPr>
        <w:pBdr>
          <w:top w:val="nil"/>
          <w:left w:val="nil"/>
          <w:bottom w:val="nil"/>
          <w:right w:val="nil"/>
          <w:between w:val="nil"/>
        </w:pBdr>
        <w:spacing w:before="40" w:after="40"/>
        <w:jc w:val="both"/>
        <w:rPr>
          <w:color w:val="000000"/>
          <w:sz w:val="24"/>
          <w:szCs w:val="24"/>
        </w:rPr>
      </w:pPr>
      <w:r>
        <w:rPr>
          <w:color w:val="000000"/>
          <w:sz w:val="24"/>
          <w:szCs w:val="24"/>
        </w:rPr>
        <w:t>Bên Nhận Chuyển Nhượng tiếp nhận các quyền liên quan đến các nhãn hiệu chuyển nhượng để trở thành chủ sở hữu hợp pháp của các nhãn hiệu được chuyển nhượng.</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pBdr>
          <w:top w:val="nil"/>
          <w:left w:val="nil"/>
          <w:bottom w:val="nil"/>
          <w:right w:val="nil"/>
          <w:between w:val="nil"/>
        </w:pBdr>
        <w:spacing w:before="40" w:after="40"/>
        <w:jc w:val="both"/>
        <w:rPr>
          <w:color w:val="000000"/>
          <w:sz w:val="24"/>
          <w:szCs w:val="24"/>
        </w:rPr>
      </w:pPr>
      <w:r>
        <w:rPr>
          <w:color w:val="000000"/>
          <w:sz w:val="24"/>
          <w:szCs w:val="24"/>
        </w:rPr>
        <w:t>Bên Nhận Chuyển Nhượng bảo đảm sẽ tiếp tục duy trì sự tồn tại của Nhãn Hiệu tại Lãnh Thổ gắn với các sản phẩm và dịch vụ đã đăng ký cho Nhãn Hiệu. Mục tiêu của việc tiếp nhận Nhãn Hiệu không phải là nhằm xóa bỏ Nhãn Hiệu trong phạm vi Lãnh Thổ.</w:t>
      </w:r>
    </w:p>
    <w:p w:rsidR="00BF70F8" w:rsidRDefault="00BF70F8">
      <w:pPr>
        <w:pBdr>
          <w:top w:val="nil"/>
          <w:left w:val="nil"/>
          <w:bottom w:val="nil"/>
          <w:right w:val="nil"/>
          <w:between w:val="nil"/>
        </w:pBdr>
        <w:spacing w:before="40" w:after="40"/>
        <w:ind w:left="720"/>
        <w:jc w:val="both"/>
        <w:rPr>
          <w:color w:val="000000"/>
          <w:sz w:val="24"/>
          <w:szCs w:val="24"/>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GIÁ TRỊ PHÁP LÝ VÀ SỬA ĐỔI</w:t>
      </w:r>
    </w:p>
    <w:p w:rsidR="00BF70F8" w:rsidRDefault="00BF70F8">
      <w:pPr>
        <w:pBdr>
          <w:top w:val="nil"/>
          <w:left w:val="nil"/>
          <w:bottom w:val="nil"/>
          <w:right w:val="nil"/>
          <w:between w:val="nil"/>
        </w:pBdr>
        <w:spacing w:before="40" w:after="40"/>
        <w:ind w:left="720"/>
        <w:jc w:val="both"/>
        <w:rPr>
          <w:color w:val="000000"/>
          <w:sz w:val="24"/>
          <w:szCs w:val="24"/>
        </w:rPr>
      </w:pPr>
    </w:p>
    <w:p w:rsidR="00BF70F8" w:rsidRDefault="00000000">
      <w:pPr>
        <w:numPr>
          <w:ilvl w:val="1"/>
          <w:numId w:val="1"/>
        </w:numPr>
        <w:pBdr>
          <w:top w:val="nil"/>
          <w:left w:val="nil"/>
          <w:bottom w:val="nil"/>
          <w:right w:val="nil"/>
          <w:between w:val="nil"/>
        </w:pBdr>
        <w:spacing w:before="40" w:after="40"/>
        <w:ind w:left="544" w:hanging="544"/>
        <w:jc w:val="both"/>
        <w:rPr>
          <w:color w:val="000000"/>
          <w:sz w:val="24"/>
          <w:szCs w:val="24"/>
        </w:rPr>
      </w:pPr>
      <w:r>
        <w:rPr>
          <w:color w:val="000000"/>
          <w:sz w:val="24"/>
          <w:szCs w:val="24"/>
        </w:rPr>
        <w:t>Hợp đồng này có hiệu lực đầy đủ kể từ</w:t>
      </w:r>
      <w:r>
        <w:rPr>
          <w:sz w:val="24"/>
          <w:szCs w:val="24"/>
        </w:rPr>
        <w:t>: …………………………………………………..</w:t>
      </w:r>
    </w:p>
    <w:p w:rsidR="00BF70F8" w:rsidRDefault="00000000">
      <w:pPr>
        <w:numPr>
          <w:ilvl w:val="1"/>
          <w:numId w:val="1"/>
        </w:numPr>
        <w:pBdr>
          <w:top w:val="nil"/>
          <w:left w:val="nil"/>
          <w:bottom w:val="nil"/>
          <w:right w:val="nil"/>
          <w:between w:val="nil"/>
        </w:pBdr>
        <w:spacing w:before="40" w:after="40"/>
        <w:ind w:left="547" w:hanging="547"/>
        <w:jc w:val="both"/>
        <w:rPr>
          <w:color w:val="000000"/>
          <w:sz w:val="24"/>
          <w:szCs w:val="24"/>
        </w:rPr>
      </w:pPr>
      <w:r>
        <w:rPr>
          <w:color w:val="000000"/>
          <w:sz w:val="24"/>
          <w:szCs w:val="24"/>
        </w:rPr>
        <w:t>Các sửa đổi hoặc bổ sung liên quan đến Hợp đồng này đều phải được thực hiện bằng văn bản và được đại diện có thẩm quyền của Các Bên ký kết mới có hiệu lực.</w:t>
      </w:r>
    </w:p>
    <w:p w:rsidR="00BF70F8" w:rsidRDefault="00BF70F8">
      <w:pPr>
        <w:spacing w:before="40" w:after="40"/>
        <w:jc w:val="both"/>
        <w:rPr>
          <w:b/>
          <w:sz w:val="24"/>
          <w:szCs w:val="24"/>
          <w:u w:val="single"/>
        </w:rPr>
      </w:pPr>
    </w:p>
    <w:p w:rsidR="00BF70F8" w:rsidRDefault="00000000">
      <w:pPr>
        <w:numPr>
          <w:ilvl w:val="0"/>
          <w:numId w:val="4"/>
        </w:numPr>
        <w:pBdr>
          <w:top w:val="nil"/>
          <w:left w:val="nil"/>
          <w:bottom w:val="nil"/>
          <w:right w:val="nil"/>
          <w:between w:val="nil"/>
        </w:pBdr>
        <w:spacing w:before="40" w:after="40"/>
        <w:ind w:hanging="720"/>
        <w:jc w:val="both"/>
        <w:rPr>
          <w:color w:val="000000"/>
          <w:sz w:val="24"/>
          <w:szCs w:val="24"/>
        </w:rPr>
      </w:pPr>
      <w:r>
        <w:rPr>
          <w:b/>
          <w:color w:val="000000"/>
          <w:sz w:val="24"/>
          <w:szCs w:val="24"/>
        </w:rPr>
        <w:t xml:space="preserve">LUẬT ĐIỀU CHỈNH VÀ TRỌNG TÀI </w:t>
      </w:r>
    </w:p>
    <w:p w:rsidR="00BF70F8" w:rsidRDefault="00BF70F8">
      <w:pPr>
        <w:spacing w:before="40" w:after="40"/>
        <w:jc w:val="both"/>
        <w:rPr>
          <w:sz w:val="24"/>
          <w:szCs w:val="24"/>
        </w:rPr>
      </w:pPr>
    </w:p>
    <w:p w:rsidR="00BF70F8" w:rsidRDefault="00000000">
      <w:pPr>
        <w:numPr>
          <w:ilvl w:val="1"/>
          <w:numId w:val="2"/>
        </w:numPr>
        <w:pBdr>
          <w:top w:val="nil"/>
          <w:left w:val="nil"/>
          <w:bottom w:val="nil"/>
          <w:right w:val="nil"/>
          <w:between w:val="nil"/>
        </w:pBdr>
        <w:spacing w:before="40" w:after="40"/>
        <w:ind w:left="547" w:hanging="547"/>
        <w:jc w:val="both"/>
        <w:rPr>
          <w:color w:val="000000"/>
          <w:sz w:val="24"/>
          <w:szCs w:val="24"/>
        </w:rPr>
      </w:pPr>
      <w:r>
        <w:rPr>
          <w:color w:val="000000"/>
          <w:sz w:val="24"/>
          <w:szCs w:val="24"/>
        </w:rPr>
        <w:t>Hợp đồng này được điều chỉnh bởi pháp luật tại Lãnh Thổ.</w:t>
      </w:r>
    </w:p>
    <w:p w:rsidR="00BF70F8" w:rsidRDefault="00BF70F8">
      <w:pPr>
        <w:pBdr>
          <w:top w:val="nil"/>
          <w:left w:val="nil"/>
          <w:bottom w:val="nil"/>
          <w:right w:val="nil"/>
          <w:between w:val="nil"/>
        </w:pBdr>
        <w:spacing w:before="40" w:after="40"/>
        <w:jc w:val="both"/>
        <w:rPr>
          <w:color w:val="000000"/>
          <w:sz w:val="24"/>
          <w:szCs w:val="24"/>
        </w:rPr>
      </w:pPr>
    </w:p>
    <w:p w:rsidR="00BF70F8" w:rsidRDefault="00000000">
      <w:pPr>
        <w:numPr>
          <w:ilvl w:val="1"/>
          <w:numId w:val="2"/>
        </w:numPr>
        <w:pBdr>
          <w:top w:val="nil"/>
          <w:left w:val="nil"/>
          <w:bottom w:val="nil"/>
          <w:right w:val="nil"/>
          <w:between w:val="nil"/>
        </w:pBdr>
        <w:spacing w:before="40" w:after="40"/>
        <w:ind w:left="547" w:hanging="547"/>
        <w:jc w:val="both"/>
        <w:rPr>
          <w:color w:val="000000"/>
          <w:sz w:val="24"/>
          <w:szCs w:val="24"/>
        </w:rPr>
      </w:pPr>
      <w:r>
        <w:rPr>
          <w:color w:val="000000"/>
          <w:sz w:val="24"/>
          <w:szCs w:val="24"/>
        </w:rPr>
        <w:t xml:space="preserve">Trong trường có tranh chấp phát sinh liên quan đến nội dung, giải thích hoặc thực hiện Hợp đồng này, Các Bên cam kết sẽ đảm phán, thương lượng để giải quyết. Nếu tranh chấp không được giải quyết trong vòng </w:t>
      </w:r>
      <w:r>
        <w:rPr>
          <w:sz w:val="24"/>
          <w:szCs w:val="24"/>
        </w:rPr>
        <w:t>… n</w:t>
      </w:r>
      <w:r>
        <w:rPr>
          <w:color w:val="000000"/>
          <w:sz w:val="24"/>
          <w:szCs w:val="24"/>
        </w:rPr>
        <w:t xml:space="preserve">gày, thì một trong Các Bên sẽ thông báo bằng văn bản cho bên kia về việc chấm dứt đàm phán, thương lượng, đồng thời các tranh chấp phát sinh từ Hợp đồng này sẽ được giải quyết bởi Trung tâm Trọng tài Quốc tế Việt Nam. Quyết định của Trung tâm Trọng tài Quốc tế Việt Nam là quyết định cuối cùng và có hiệu lực thi hành đối với Các Bên. </w:t>
      </w:r>
    </w:p>
    <w:p w:rsidR="00BF70F8" w:rsidRDefault="00BF70F8">
      <w:pPr>
        <w:pBdr>
          <w:top w:val="nil"/>
          <w:left w:val="nil"/>
          <w:bottom w:val="nil"/>
          <w:right w:val="nil"/>
          <w:between w:val="nil"/>
        </w:pBdr>
        <w:tabs>
          <w:tab w:val="left" w:pos="-2340"/>
        </w:tabs>
        <w:spacing w:before="40" w:after="40"/>
        <w:jc w:val="both"/>
        <w:rPr>
          <w:color w:val="000000"/>
          <w:sz w:val="24"/>
          <w:szCs w:val="24"/>
        </w:rPr>
      </w:pPr>
    </w:p>
    <w:p w:rsidR="00BF70F8" w:rsidRDefault="00000000">
      <w:pPr>
        <w:pBdr>
          <w:top w:val="nil"/>
          <w:left w:val="nil"/>
          <w:bottom w:val="nil"/>
          <w:right w:val="nil"/>
          <w:between w:val="nil"/>
        </w:pBdr>
        <w:tabs>
          <w:tab w:val="left" w:pos="-2340"/>
        </w:tabs>
        <w:spacing w:before="40" w:after="40"/>
        <w:jc w:val="both"/>
        <w:rPr>
          <w:color w:val="000000"/>
          <w:sz w:val="24"/>
          <w:szCs w:val="24"/>
        </w:rPr>
      </w:pPr>
      <w:r>
        <w:rPr>
          <w:color w:val="000000"/>
          <w:sz w:val="24"/>
          <w:szCs w:val="24"/>
        </w:rPr>
        <w:t xml:space="preserve">Hợp đồng này được lập thành </w:t>
      </w:r>
      <w:r>
        <w:rPr>
          <w:sz w:val="24"/>
          <w:szCs w:val="24"/>
        </w:rPr>
        <w:t xml:space="preserve">…… </w:t>
      </w:r>
      <w:r>
        <w:rPr>
          <w:color w:val="000000"/>
          <w:sz w:val="24"/>
          <w:szCs w:val="24"/>
        </w:rPr>
        <w:t>bản có hiệu lực như nhau. Mỗi bên giữ một</w:t>
      </w:r>
      <w:r>
        <w:rPr>
          <w:sz w:val="24"/>
          <w:szCs w:val="24"/>
        </w:rPr>
        <w:t xml:space="preserve"> …… b</w:t>
      </w:r>
      <w:r>
        <w:rPr>
          <w:color w:val="000000"/>
          <w:sz w:val="24"/>
          <w:szCs w:val="24"/>
        </w:rPr>
        <w:t xml:space="preserve">ản. </w:t>
      </w:r>
      <w:r>
        <w:rPr>
          <w:sz w:val="24"/>
          <w:szCs w:val="24"/>
        </w:rPr>
        <w:t xml:space="preserve">……… </w:t>
      </w:r>
      <w:r>
        <w:rPr>
          <w:color w:val="000000"/>
          <w:sz w:val="24"/>
          <w:szCs w:val="24"/>
        </w:rPr>
        <w:t xml:space="preserve">bản còn lại sẽ được sử dụng để đăng ký Hợp đồng này với cơ quan có thẩm quyền tại Lãnh Thổ. </w:t>
      </w:r>
    </w:p>
    <w:p w:rsidR="00BF70F8" w:rsidRDefault="00BF70F8">
      <w:pPr>
        <w:pBdr>
          <w:top w:val="nil"/>
          <w:left w:val="nil"/>
          <w:bottom w:val="nil"/>
          <w:right w:val="nil"/>
          <w:between w:val="nil"/>
        </w:pBdr>
        <w:tabs>
          <w:tab w:val="left" w:pos="-2340"/>
        </w:tabs>
        <w:spacing w:before="40" w:after="40"/>
        <w:jc w:val="both"/>
        <w:rPr>
          <w:color w:val="000000"/>
          <w:sz w:val="24"/>
          <w:szCs w:val="24"/>
        </w:rPr>
      </w:pPr>
    </w:p>
    <w:p w:rsidR="00BF70F8" w:rsidRDefault="00000000">
      <w:pPr>
        <w:pBdr>
          <w:top w:val="nil"/>
          <w:left w:val="nil"/>
          <w:bottom w:val="nil"/>
          <w:right w:val="nil"/>
          <w:between w:val="nil"/>
        </w:pBdr>
        <w:tabs>
          <w:tab w:val="left" w:pos="-2340"/>
        </w:tabs>
        <w:spacing w:before="40" w:after="40"/>
        <w:jc w:val="both"/>
        <w:rPr>
          <w:color w:val="000000"/>
          <w:sz w:val="24"/>
          <w:szCs w:val="24"/>
        </w:rPr>
      </w:pPr>
      <w:r>
        <w:rPr>
          <w:color w:val="000000"/>
          <w:sz w:val="24"/>
          <w:szCs w:val="24"/>
        </w:rPr>
        <w:t>VỚI SỰ CHỨNG KIẾN, các Bên tại đây đã ký kết Hợp đồng này vào ngày tháng năm nêu tại phần đầu của Hợp đồng này.</w:t>
      </w:r>
    </w:p>
    <w:p w:rsidR="00BF70F8" w:rsidRDefault="00BF70F8">
      <w:pPr>
        <w:pBdr>
          <w:top w:val="nil"/>
          <w:left w:val="nil"/>
          <w:bottom w:val="nil"/>
          <w:right w:val="nil"/>
          <w:between w:val="nil"/>
        </w:pBdr>
        <w:tabs>
          <w:tab w:val="left" w:pos="-2340"/>
        </w:tabs>
        <w:spacing w:before="40" w:after="40"/>
        <w:jc w:val="both"/>
        <w:rPr>
          <w:i/>
          <w:color w:val="000000"/>
          <w:sz w:val="24"/>
          <w:szCs w:val="24"/>
        </w:rPr>
      </w:pPr>
    </w:p>
    <w:tbl>
      <w:tblPr>
        <w:tblStyle w:val="a"/>
        <w:tblW w:w="9464" w:type="dxa"/>
        <w:jc w:val="center"/>
        <w:tblLayout w:type="fixed"/>
        <w:tblLook w:val="0000" w:firstRow="0" w:lastRow="0" w:firstColumn="0" w:lastColumn="0" w:noHBand="0" w:noVBand="0"/>
      </w:tblPr>
      <w:tblGrid>
        <w:gridCol w:w="4588"/>
        <w:gridCol w:w="4876"/>
      </w:tblGrid>
      <w:tr w:rsidR="00BF70F8">
        <w:trPr>
          <w:trHeight w:val="2140"/>
          <w:jc w:val="center"/>
        </w:trPr>
        <w:tc>
          <w:tcPr>
            <w:tcW w:w="4588" w:type="dxa"/>
          </w:tcPr>
          <w:p w:rsidR="00BF70F8" w:rsidRDefault="00000000">
            <w:pPr>
              <w:spacing w:before="40" w:after="40"/>
              <w:jc w:val="both"/>
              <w:rPr>
                <w:b/>
                <w:sz w:val="24"/>
                <w:szCs w:val="24"/>
              </w:rPr>
            </w:pPr>
            <w:r>
              <w:rPr>
                <w:b/>
                <w:sz w:val="24"/>
                <w:szCs w:val="24"/>
              </w:rPr>
              <w:t>BÊN CHUYỂN NHƯỢNG</w:t>
            </w:r>
          </w:p>
          <w:p w:rsidR="00BF70F8" w:rsidRDefault="00BF70F8">
            <w:pPr>
              <w:spacing w:before="40" w:after="40"/>
              <w:jc w:val="both"/>
              <w:rPr>
                <w:sz w:val="24"/>
                <w:szCs w:val="24"/>
              </w:rPr>
            </w:pPr>
          </w:p>
          <w:p w:rsidR="00BF70F8" w:rsidRDefault="00BF70F8">
            <w:pPr>
              <w:spacing w:before="40" w:after="40"/>
              <w:jc w:val="both"/>
              <w:rPr>
                <w:sz w:val="24"/>
                <w:szCs w:val="24"/>
              </w:rPr>
            </w:pPr>
          </w:p>
          <w:p w:rsidR="00BF70F8" w:rsidRDefault="00BF70F8">
            <w:pPr>
              <w:spacing w:before="40" w:after="40"/>
              <w:jc w:val="both"/>
              <w:rPr>
                <w:sz w:val="24"/>
                <w:szCs w:val="24"/>
              </w:rPr>
            </w:pPr>
          </w:p>
        </w:tc>
        <w:tc>
          <w:tcPr>
            <w:tcW w:w="4876" w:type="dxa"/>
          </w:tcPr>
          <w:p w:rsidR="00BF70F8" w:rsidRDefault="00000000">
            <w:pPr>
              <w:spacing w:before="40" w:after="40"/>
              <w:jc w:val="both"/>
              <w:rPr>
                <w:b/>
                <w:i/>
                <w:sz w:val="24"/>
                <w:szCs w:val="24"/>
              </w:rPr>
            </w:pPr>
            <w:r>
              <w:rPr>
                <w:b/>
                <w:sz w:val="24"/>
                <w:szCs w:val="24"/>
              </w:rPr>
              <w:t>BÊN NHẬN CHUYỂN NHƯỢNG</w:t>
            </w:r>
          </w:p>
          <w:p w:rsidR="00BF70F8" w:rsidRDefault="00BF70F8">
            <w:pPr>
              <w:spacing w:before="40" w:after="40"/>
              <w:jc w:val="both"/>
              <w:rPr>
                <w:sz w:val="24"/>
                <w:szCs w:val="24"/>
              </w:rPr>
            </w:pPr>
          </w:p>
        </w:tc>
      </w:tr>
    </w:tbl>
    <w:p w:rsidR="00BF70F8" w:rsidRDefault="00BF70F8">
      <w:pPr>
        <w:spacing w:before="40" w:after="40"/>
        <w:rPr>
          <w:sz w:val="24"/>
          <w:szCs w:val="24"/>
        </w:rPr>
      </w:pPr>
    </w:p>
    <w:sectPr w:rsidR="00BF70F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394" w:rsidRDefault="00DC0394">
      <w:r>
        <w:separator/>
      </w:r>
    </w:p>
  </w:endnote>
  <w:endnote w:type="continuationSeparator" w:id="0">
    <w:p w:rsidR="00DC0394" w:rsidRDefault="00DC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0F8"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BF70F8" w:rsidRDefault="00BF70F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0F8" w:rsidRDefault="00000000">
    <w:pPr>
      <w:pBdr>
        <w:top w:val="single" w:sz="4" w:space="1" w:color="000000"/>
        <w:left w:val="nil"/>
        <w:bottom w:val="nil"/>
        <w:right w:val="nil"/>
        <w:between w:val="nil"/>
      </w:pBdr>
      <w:tabs>
        <w:tab w:val="center" w:pos="4320"/>
        <w:tab w:val="right" w:pos="8640"/>
      </w:tabs>
      <w:ind w:left="7920"/>
      <w:rPr>
        <w:color w:val="000000"/>
        <w:sz w:val="22"/>
        <w:szCs w:val="22"/>
      </w:rPr>
    </w:pPr>
    <w:r>
      <w:rPr>
        <w:color w:val="000000"/>
        <w:sz w:val="22"/>
        <w:szCs w:val="22"/>
      </w:rPr>
      <w:t xml:space="preserve">Trang </w:t>
    </w:r>
    <w:r>
      <w:rPr>
        <w:color w:val="000000"/>
        <w:sz w:val="22"/>
        <w:szCs w:val="22"/>
      </w:rPr>
      <w:fldChar w:fldCharType="begin"/>
    </w:r>
    <w:r>
      <w:rPr>
        <w:color w:val="000000"/>
        <w:sz w:val="22"/>
        <w:szCs w:val="22"/>
      </w:rPr>
      <w:instrText>PAGE</w:instrText>
    </w:r>
    <w:r>
      <w:rPr>
        <w:color w:val="000000"/>
        <w:sz w:val="22"/>
        <w:szCs w:val="22"/>
      </w:rPr>
      <w:fldChar w:fldCharType="separate"/>
    </w:r>
    <w:r w:rsidR="00F00C73">
      <w:rPr>
        <w:noProof/>
        <w:color w:val="000000"/>
        <w:sz w:val="22"/>
        <w:szCs w:val="22"/>
      </w:rPr>
      <w:t>2</w:t>
    </w:r>
    <w:r>
      <w:rPr>
        <w:color w:val="000000"/>
        <w:sz w:val="22"/>
        <w:szCs w:val="22"/>
      </w:rPr>
      <w:fldChar w:fldCharType="end"/>
    </w:r>
    <w:r>
      <w:rPr>
        <w:color w:val="000000"/>
        <w:sz w:val="22"/>
        <w:szCs w:val="22"/>
      </w:rPr>
      <w:t>/</w:t>
    </w:r>
    <w:r>
      <w:rPr>
        <w:color w:val="000000"/>
        <w:sz w:val="22"/>
        <w:szCs w:val="22"/>
      </w:rPr>
      <w:fldChar w:fldCharType="begin"/>
    </w:r>
    <w:r>
      <w:rPr>
        <w:color w:val="000000"/>
        <w:sz w:val="22"/>
        <w:szCs w:val="22"/>
      </w:rPr>
      <w:instrText>NUMPAGES</w:instrText>
    </w:r>
    <w:r>
      <w:rPr>
        <w:color w:val="000000"/>
        <w:sz w:val="22"/>
        <w:szCs w:val="22"/>
      </w:rPr>
      <w:fldChar w:fldCharType="separate"/>
    </w:r>
    <w:r w:rsidR="00F00C73">
      <w:rPr>
        <w:noProof/>
        <w:color w:val="000000"/>
        <w:sz w:val="22"/>
        <w:szCs w:val="22"/>
      </w:rPr>
      <w:t>3</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0F8" w:rsidRDefault="00BF7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394" w:rsidRDefault="00DC0394">
      <w:r>
        <w:separator/>
      </w:r>
    </w:p>
  </w:footnote>
  <w:footnote w:type="continuationSeparator" w:id="0">
    <w:p w:rsidR="00DC0394" w:rsidRDefault="00DC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0F8" w:rsidRDefault="00BF70F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0F8" w:rsidRDefault="00BF70F8">
    <w:pPr>
      <w:pBdr>
        <w:top w:val="nil"/>
        <w:left w:val="nil"/>
        <w:bottom w:val="single" w:sz="4" w:space="1" w:color="000000"/>
        <w:right w:val="nil"/>
        <w:between w:val="nil"/>
      </w:pBdr>
      <w:tabs>
        <w:tab w:val="center" w:pos="4513"/>
        <w:tab w:val="right" w:pos="902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0F8" w:rsidRDefault="00BF70F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E1B"/>
    <w:multiLevelType w:val="multilevel"/>
    <w:tmpl w:val="B26A3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F79ED"/>
    <w:multiLevelType w:val="multilevel"/>
    <w:tmpl w:val="7EC27C60"/>
    <w:lvl w:ilvl="0">
      <w:start w:val="1"/>
      <w:numFmt w:val="decimal"/>
      <w:lvlText w:val="%1"/>
      <w:lvlJc w:val="left"/>
      <w:pPr>
        <w:ind w:left="375" w:hanging="375"/>
      </w:pPr>
    </w:lvl>
    <w:lvl w:ilvl="1">
      <w:start w:val="1"/>
      <w:numFmt w:val="decimal"/>
      <w:lvlText w:val="%1.%2"/>
      <w:lvlJc w:val="left"/>
      <w:pPr>
        <w:ind w:left="375" w:hanging="375"/>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B22FB1"/>
    <w:multiLevelType w:val="multilevel"/>
    <w:tmpl w:val="BE44B634"/>
    <w:lvl w:ilvl="0">
      <w:start w:val="1"/>
      <w:numFmt w:val="decimal"/>
      <w:lvlText w:val="ĐIỀU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497A1C"/>
    <w:multiLevelType w:val="multilevel"/>
    <w:tmpl w:val="9BC6968C"/>
    <w:lvl w:ilvl="0">
      <w:start w:val="5"/>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BFD7E69"/>
    <w:multiLevelType w:val="multilevel"/>
    <w:tmpl w:val="CF8E11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8546DD"/>
    <w:multiLevelType w:val="multilevel"/>
    <w:tmpl w:val="8CBA4866"/>
    <w:lvl w:ilvl="0">
      <w:start w:val="5"/>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D50498F"/>
    <w:multiLevelType w:val="multilevel"/>
    <w:tmpl w:val="69486D62"/>
    <w:lvl w:ilvl="0">
      <w:start w:val="5"/>
      <w:numFmt w:val="decimal"/>
      <w:lvlText w:val="%1"/>
      <w:lvlJc w:val="left"/>
      <w:pPr>
        <w:ind w:left="360" w:hanging="360"/>
      </w:pPr>
    </w:lvl>
    <w:lvl w:ilvl="1">
      <w:start w:val="1"/>
      <w:numFmt w:val="decimal"/>
      <w:lvlText w:val="4.%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55982600">
    <w:abstractNumId w:val="5"/>
  </w:num>
  <w:num w:numId="2" w16cid:durableId="984506292">
    <w:abstractNumId w:val="3"/>
  </w:num>
  <w:num w:numId="3" w16cid:durableId="255137805">
    <w:abstractNumId w:val="4"/>
  </w:num>
  <w:num w:numId="4" w16cid:durableId="77218288">
    <w:abstractNumId w:val="2"/>
  </w:num>
  <w:num w:numId="5" w16cid:durableId="1931347286">
    <w:abstractNumId w:val="0"/>
  </w:num>
  <w:num w:numId="6" w16cid:durableId="571042247">
    <w:abstractNumId w:val="1"/>
  </w:num>
  <w:num w:numId="7" w16cid:durableId="128538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F8"/>
    <w:rsid w:val="00BF70F8"/>
    <w:rsid w:val="00CF0830"/>
    <w:rsid w:val="00DC0394"/>
    <w:rsid w:val="00F00C7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965ECD"/>
  <w15:docId w15:val="{E13652ED-3ADC-7C40-A491-36C499A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THỊ MINH THUỲ</cp:lastModifiedBy>
  <cp:revision>3</cp:revision>
  <dcterms:created xsi:type="dcterms:W3CDTF">2022-09-30T20:51:00Z</dcterms:created>
  <dcterms:modified xsi:type="dcterms:W3CDTF">2022-09-30T20:51:00Z</dcterms:modified>
</cp:coreProperties>
</file>